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61E" w:rsidRPr="00C5561E" w:rsidRDefault="00C5561E" w:rsidP="00C5561E">
      <w:pPr>
        <w:pStyle w:val="NoSpacing"/>
        <w:ind w:firstLine="623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5561E">
        <w:rPr>
          <w:rFonts w:ascii="Times New Roman" w:hAnsi="Times New Roman" w:cs="Times New Roman"/>
          <w:b/>
          <w:sz w:val="24"/>
          <w:szCs w:val="24"/>
        </w:rPr>
        <w:t>Anexa</w:t>
      </w:r>
      <w:proofErr w:type="spellEnd"/>
      <w:r w:rsidRPr="00C556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561E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C5561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5561E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C5561E">
        <w:rPr>
          <w:rFonts w:ascii="Times New Roman" w:hAnsi="Times New Roman" w:cs="Times New Roman"/>
          <w:b/>
          <w:sz w:val="24"/>
          <w:szCs w:val="24"/>
        </w:rPr>
        <w:t xml:space="preserve"> la HCL </w:t>
      </w:r>
      <w:proofErr w:type="spellStart"/>
      <w:r w:rsidRPr="00C5561E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C5561E">
        <w:rPr>
          <w:rFonts w:ascii="Times New Roman" w:hAnsi="Times New Roman" w:cs="Times New Roman"/>
          <w:b/>
          <w:sz w:val="24"/>
          <w:szCs w:val="24"/>
        </w:rPr>
        <w:t>.        /</w:t>
      </w:r>
    </w:p>
    <w:p w:rsidR="00C5561E" w:rsidRPr="00C5561E" w:rsidRDefault="00C5561E" w:rsidP="00C5561E">
      <w:pPr>
        <w:pStyle w:val="NoSpacing"/>
        <w:ind w:firstLine="623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5561E">
        <w:rPr>
          <w:rFonts w:ascii="Times New Roman" w:hAnsi="Times New Roman" w:cs="Times New Roman"/>
          <w:b/>
          <w:sz w:val="24"/>
          <w:szCs w:val="24"/>
        </w:rPr>
        <w:t>Anexa</w:t>
      </w:r>
      <w:proofErr w:type="spellEnd"/>
      <w:r w:rsidRPr="00C556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561E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C5561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5561E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Pr="00C5561E">
        <w:rPr>
          <w:rFonts w:ascii="Times New Roman" w:hAnsi="Times New Roman" w:cs="Times New Roman"/>
          <w:b/>
          <w:sz w:val="24"/>
          <w:szCs w:val="24"/>
        </w:rPr>
        <w:t xml:space="preserve"> la Regulament</w:t>
      </w:r>
    </w:p>
    <w:p w:rsidR="00C5561E" w:rsidRPr="001D00A4" w:rsidRDefault="00C5561E" w:rsidP="00C5561E">
      <w:pPr>
        <w:adjustRightInd w:val="0"/>
        <w:spacing w:after="60"/>
        <w:ind w:right="2"/>
        <w:jc w:val="both"/>
        <w:rPr>
          <w:rFonts w:ascii="Times New Roman" w:hAnsi="Times New Roman"/>
        </w:rPr>
      </w:pPr>
    </w:p>
    <w:p w:rsidR="00C5561E" w:rsidRPr="001D00A4" w:rsidRDefault="00C5561E" w:rsidP="00C5561E">
      <w:pPr>
        <w:adjustRightInd w:val="0"/>
        <w:spacing w:after="60" w:line="276" w:lineRule="auto"/>
        <w:ind w:right="2"/>
        <w:jc w:val="center"/>
        <w:rPr>
          <w:rFonts w:ascii="Times New Roman" w:hAnsi="Times New Roman"/>
          <w:b/>
        </w:rPr>
      </w:pPr>
      <w:r w:rsidRPr="001D00A4">
        <w:rPr>
          <w:rFonts w:ascii="Times New Roman" w:hAnsi="Times New Roman"/>
          <w:b/>
        </w:rPr>
        <w:t>CATEGORII DE CHELTUIELI ELIGIBILE</w:t>
      </w:r>
    </w:p>
    <w:p w:rsidR="00C5561E" w:rsidRPr="001D00A4" w:rsidRDefault="00C5561E" w:rsidP="00C5561E">
      <w:pPr>
        <w:adjustRightInd w:val="0"/>
        <w:spacing w:after="60" w:line="276" w:lineRule="auto"/>
        <w:ind w:right="2"/>
        <w:jc w:val="both"/>
        <w:rPr>
          <w:rFonts w:ascii="Times New Roman" w:hAnsi="Times New Roman"/>
          <w:sz w:val="24"/>
          <w:szCs w:val="24"/>
        </w:rPr>
      </w:pP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Administrative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D00A4">
        <w:rPr>
          <w:rFonts w:ascii="Times New Roman" w:hAnsi="Times New Roman"/>
          <w:sz w:val="24"/>
          <w:szCs w:val="24"/>
        </w:rPr>
        <w:t>chirie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sediu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apă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canal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electricitate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comunicaţii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gaze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costuri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încălzire</w:t>
      </w:r>
      <w:proofErr w:type="spellEnd"/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(se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vor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deconta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cheltuieli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administrative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limita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a 30% din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valoarea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finanţării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>)</w:t>
      </w: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Închirieri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D00A4">
        <w:rPr>
          <w:rFonts w:ascii="Times New Roman" w:hAnsi="Times New Roman"/>
          <w:sz w:val="24"/>
          <w:szCs w:val="24"/>
        </w:rPr>
        <w:t>echipamente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mijloace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transport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săli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activităţi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D00A4">
        <w:rPr>
          <w:rFonts w:ascii="Times New Roman" w:hAnsi="Times New Roman"/>
          <w:sz w:val="24"/>
          <w:szCs w:val="24"/>
        </w:rPr>
        <w:t>seminarii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cursuri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expoziţii</w:t>
      </w:r>
      <w:proofErr w:type="spellEnd"/>
      <w:r w:rsidRPr="001D00A4">
        <w:rPr>
          <w:rFonts w:ascii="Times New Roman" w:hAnsi="Times New Roman"/>
          <w:sz w:val="24"/>
          <w:szCs w:val="24"/>
        </w:rPr>
        <w:t>, etc.);</w:t>
      </w: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b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Onorarii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, fond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premiere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pentru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personalul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specialitate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direct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implicat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proiect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alţii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decât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cei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permanenţi</w:t>
      </w:r>
      <w:proofErr w:type="spellEnd"/>
      <w:r w:rsidRPr="001D00A4">
        <w:rPr>
          <w:rFonts w:ascii="Times New Roman" w:hAnsi="Times New Roman"/>
          <w:sz w:val="24"/>
          <w:szCs w:val="24"/>
        </w:rPr>
        <w:t>;</w:t>
      </w: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b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Transport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D00A4">
        <w:rPr>
          <w:rFonts w:ascii="Times New Roman" w:hAnsi="Times New Roman"/>
          <w:sz w:val="24"/>
          <w:szCs w:val="24"/>
        </w:rPr>
        <w:t>bilete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şi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abonamente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transport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transport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echipamente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şi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materiale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bonuri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benzină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D00A4">
        <w:rPr>
          <w:rFonts w:ascii="Times New Roman" w:hAnsi="Times New Roman"/>
          <w:sz w:val="24"/>
          <w:szCs w:val="24"/>
        </w:rPr>
        <w:t>Transportul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1D00A4">
        <w:rPr>
          <w:rFonts w:ascii="Times New Roman" w:hAnsi="Times New Roman"/>
          <w:sz w:val="24"/>
          <w:szCs w:val="24"/>
        </w:rPr>
        <w:t>va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realiza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1D00A4">
        <w:rPr>
          <w:rFonts w:ascii="Times New Roman" w:hAnsi="Times New Roman"/>
          <w:sz w:val="24"/>
          <w:szCs w:val="24"/>
        </w:rPr>
        <w:t>cât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posibil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cele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mai </w:t>
      </w:r>
      <w:proofErr w:type="spellStart"/>
      <w:r w:rsidRPr="001D00A4">
        <w:rPr>
          <w:rFonts w:ascii="Times New Roman" w:hAnsi="Times New Roman"/>
          <w:sz w:val="24"/>
          <w:szCs w:val="24"/>
        </w:rPr>
        <w:t>ieftine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mijloace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transport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1D00A4">
        <w:rPr>
          <w:rFonts w:ascii="Times New Roman" w:hAnsi="Times New Roman"/>
          <w:sz w:val="24"/>
          <w:szCs w:val="24"/>
        </w:rPr>
        <w:t>clasa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D00A4">
        <w:rPr>
          <w:rFonts w:ascii="Times New Roman" w:hAnsi="Times New Roman"/>
          <w:sz w:val="24"/>
          <w:szCs w:val="24"/>
        </w:rPr>
        <w:t>doua</w:t>
      </w:r>
      <w:proofErr w:type="spellEnd"/>
      <w:r w:rsidRPr="001D00A4">
        <w:rPr>
          <w:rFonts w:ascii="Times New Roman" w:hAnsi="Times New Roman"/>
          <w:sz w:val="24"/>
          <w:szCs w:val="24"/>
        </w:rPr>
        <w:t>;</w:t>
      </w:r>
    </w:p>
    <w:p w:rsidR="00C5561E" w:rsidRPr="001D00A4" w:rsidRDefault="00C5561E" w:rsidP="00D21482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lang w:val="ro-RO"/>
        </w:rPr>
      </w:pPr>
      <w:bookmarkStart w:id="0" w:name="_GoBack"/>
      <w:r w:rsidRPr="001D00A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Cazare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şi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masă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D00A4">
        <w:rPr>
          <w:rFonts w:ascii="Times New Roman" w:hAnsi="Times New Roman"/>
          <w:sz w:val="24"/>
          <w:szCs w:val="24"/>
        </w:rPr>
        <w:t>cazarea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şi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masa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aferentă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persoanelor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implicate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derularea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proiectului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r w:rsidRPr="001D00A4">
        <w:rPr>
          <w:rFonts w:ascii="Times New Roman" w:eastAsia="Times New Roman" w:hAnsi="Times New Roman" w:cs="Times New Roman"/>
          <w:lang w:val="ro-RO"/>
        </w:rPr>
        <w:t>se decontează potrivit Regulamentului privind Programul de finanțare nerambursabilă pentru activități nonprofit</w:t>
      </w:r>
      <w:r w:rsidRPr="001D00A4">
        <w:rPr>
          <w:rFonts w:ascii="Times New Roman" w:hAnsi="Times New Roman" w:cs="Times New Roman"/>
        </w:rPr>
        <w:t xml:space="preserve"> </w:t>
      </w:r>
      <w:proofErr w:type="spellStart"/>
      <w:r w:rsidRPr="001D00A4">
        <w:rPr>
          <w:rFonts w:ascii="Times New Roman" w:eastAsia="Times New Roman" w:hAnsi="Times New Roman" w:cs="Times New Roman"/>
        </w:rPr>
        <w:t>în</w:t>
      </w:r>
      <w:proofErr w:type="spellEnd"/>
      <w:r w:rsidRPr="001D00A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D00A4">
        <w:rPr>
          <w:rFonts w:ascii="Times New Roman" w:eastAsia="Times New Roman" w:hAnsi="Times New Roman" w:cs="Times New Roman"/>
        </w:rPr>
        <w:t>domeniul</w:t>
      </w:r>
      <w:proofErr w:type="spellEnd"/>
      <w:r w:rsidRPr="001D00A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D00A4">
        <w:rPr>
          <w:rFonts w:ascii="Times New Roman" w:eastAsia="Times New Roman" w:hAnsi="Times New Roman" w:cs="Times New Roman"/>
        </w:rPr>
        <w:t>sănătății</w:t>
      </w:r>
      <w:proofErr w:type="spellEnd"/>
      <w:r w:rsidRPr="001D00A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D00A4">
        <w:rPr>
          <w:rFonts w:ascii="Times New Roman" w:eastAsia="Times New Roman" w:hAnsi="Times New Roman" w:cs="Times New Roman"/>
        </w:rPr>
        <w:t>fizice</w:t>
      </w:r>
      <w:proofErr w:type="spellEnd"/>
      <w:r w:rsidRPr="001D00A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D00A4">
        <w:rPr>
          <w:rFonts w:ascii="Times New Roman" w:eastAsia="Times New Roman" w:hAnsi="Times New Roman" w:cs="Times New Roman"/>
        </w:rPr>
        <w:t>și</w:t>
      </w:r>
      <w:proofErr w:type="spellEnd"/>
      <w:r w:rsidRPr="001D00A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D00A4">
        <w:rPr>
          <w:rFonts w:ascii="Times New Roman" w:eastAsia="Times New Roman" w:hAnsi="Times New Roman" w:cs="Times New Roman"/>
        </w:rPr>
        <w:t>mintale</w:t>
      </w:r>
      <w:proofErr w:type="spellEnd"/>
      <w:r w:rsidRPr="001D00A4">
        <w:rPr>
          <w:rFonts w:ascii="Times New Roman" w:eastAsia="Times New Roman" w:hAnsi="Times New Roman" w:cs="Times New Roman"/>
          <w:lang w:val="ro-RO"/>
        </w:rPr>
        <w:t xml:space="preserve">, în vigoare. </w:t>
      </w:r>
    </w:p>
    <w:bookmarkEnd w:id="0"/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b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Consumabile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D00A4">
        <w:rPr>
          <w:rFonts w:ascii="Times New Roman" w:hAnsi="Times New Roman"/>
          <w:sz w:val="24"/>
          <w:szCs w:val="24"/>
        </w:rPr>
        <w:t>hârtie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toner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cartuş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imprimantă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markere</w:t>
      </w:r>
      <w:proofErr w:type="spellEnd"/>
      <w:r w:rsidRPr="001D00A4">
        <w:rPr>
          <w:rFonts w:ascii="Times New Roman" w:hAnsi="Times New Roman"/>
          <w:sz w:val="24"/>
          <w:szCs w:val="24"/>
        </w:rPr>
        <w:t>, etc.;</w:t>
      </w: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b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Achiziţii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servicii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D00A4">
        <w:rPr>
          <w:rFonts w:ascii="Times New Roman" w:hAnsi="Times New Roman"/>
          <w:sz w:val="24"/>
          <w:szCs w:val="24"/>
        </w:rPr>
        <w:t>orice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activitate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prestată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o </w:t>
      </w:r>
      <w:proofErr w:type="spellStart"/>
      <w:r w:rsidRPr="001D00A4">
        <w:rPr>
          <w:rFonts w:ascii="Times New Roman" w:hAnsi="Times New Roman"/>
          <w:sz w:val="24"/>
          <w:szCs w:val="24"/>
        </w:rPr>
        <w:t>persoana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juridică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sau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fizică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care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nu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1D00A4">
        <w:rPr>
          <w:rFonts w:ascii="Times New Roman" w:hAnsi="Times New Roman"/>
          <w:sz w:val="24"/>
          <w:szCs w:val="24"/>
        </w:rPr>
        <w:t>încadrează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D00A4">
        <w:rPr>
          <w:rFonts w:ascii="Times New Roman" w:hAnsi="Times New Roman"/>
          <w:sz w:val="24"/>
          <w:szCs w:val="24"/>
        </w:rPr>
        <w:t>categoriile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onorarii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D00A4">
        <w:rPr>
          <w:rFonts w:ascii="Times New Roman" w:hAnsi="Times New Roman"/>
          <w:sz w:val="24"/>
          <w:szCs w:val="24"/>
        </w:rPr>
        <w:t>Exemple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00A4">
        <w:rPr>
          <w:rFonts w:ascii="Times New Roman" w:hAnsi="Times New Roman"/>
          <w:sz w:val="24"/>
          <w:szCs w:val="24"/>
        </w:rPr>
        <w:t>traduceri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tehnoredactare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developări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filme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foto, </w:t>
      </w:r>
      <w:proofErr w:type="spellStart"/>
      <w:r w:rsidRPr="001D00A4">
        <w:rPr>
          <w:rFonts w:ascii="Times New Roman" w:hAnsi="Times New Roman"/>
          <w:sz w:val="24"/>
          <w:szCs w:val="24"/>
        </w:rPr>
        <w:t>comisioane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bancare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montaje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filme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reparaţii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întreţinerea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aparaturii</w:t>
      </w:r>
      <w:proofErr w:type="spellEnd"/>
      <w:r w:rsidRPr="001D00A4">
        <w:rPr>
          <w:rFonts w:ascii="Times New Roman" w:hAnsi="Times New Roman"/>
          <w:sz w:val="24"/>
          <w:szCs w:val="24"/>
        </w:rPr>
        <w:t>, etc.;</w:t>
      </w: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b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Tipărituri</w:t>
      </w:r>
      <w:proofErr w:type="spellEnd"/>
      <w:r w:rsidRPr="001D00A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D00A4">
        <w:rPr>
          <w:rFonts w:ascii="Times New Roman" w:hAnsi="Times New Roman"/>
          <w:sz w:val="24"/>
          <w:szCs w:val="24"/>
        </w:rPr>
        <w:t>broşuri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pliante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fluturaşi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manuale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afişe</w:t>
      </w:r>
      <w:proofErr w:type="spellEnd"/>
      <w:r w:rsidRPr="001D00A4">
        <w:rPr>
          <w:rFonts w:ascii="Times New Roman" w:hAnsi="Times New Roman"/>
          <w:sz w:val="24"/>
          <w:szCs w:val="24"/>
        </w:rPr>
        <w:t>, etc.;</w:t>
      </w: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sz w:val="24"/>
          <w:szCs w:val="24"/>
          <w:lang w:val="it-IT"/>
        </w:rPr>
        <w:t xml:space="preserve">- Publicitate: </w:t>
      </w:r>
      <w:r w:rsidRPr="001D00A4">
        <w:rPr>
          <w:rFonts w:ascii="Times New Roman" w:hAnsi="Times New Roman"/>
          <w:bCs/>
          <w:sz w:val="24"/>
          <w:szCs w:val="24"/>
          <w:lang w:val="it-IT"/>
        </w:rPr>
        <w:t>acţiuni promoţionale ale proiectului/programului, costuri legate de diseminarea informaţiilor despre proiect, realizarea unei pagini web, materiale promoţionale, imprimare tricouri, etc;</w:t>
      </w: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it-IT"/>
        </w:rPr>
        <w:t>- Echipamente;</w:t>
      </w:r>
    </w:p>
    <w:p w:rsidR="00C5561E" w:rsidRPr="001D00A4" w:rsidRDefault="00C5561E" w:rsidP="00C5561E">
      <w:pPr>
        <w:spacing w:after="60" w:line="276" w:lineRule="auto"/>
        <w:ind w:right="2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sz w:val="24"/>
          <w:szCs w:val="24"/>
          <w:lang w:val="it-IT"/>
        </w:rPr>
        <w:t xml:space="preserve">- Alte costuri: </w:t>
      </w:r>
      <w:r w:rsidRPr="001D00A4">
        <w:rPr>
          <w:rFonts w:ascii="Times New Roman" w:hAnsi="Times New Roman"/>
          <w:sz w:val="24"/>
          <w:szCs w:val="24"/>
          <w:lang w:val="it-IT"/>
        </w:rPr>
        <w:t>tot ceea ce nu poate intra în categoriile mai sus menţionate, dar care se justifică pentru activităţile proiectului.</w:t>
      </w:r>
    </w:p>
    <w:p w:rsidR="00C5561E" w:rsidRPr="001D00A4" w:rsidRDefault="00C5561E" w:rsidP="00C5561E">
      <w:pPr>
        <w:pStyle w:val="BodyText"/>
        <w:tabs>
          <w:tab w:val="left" w:pos="4275"/>
        </w:tabs>
        <w:spacing w:after="60" w:line="276" w:lineRule="auto"/>
        <w:ind w:right="2"/>
        <w:jc w:val="both"/>
        <w:rPr>
          <w:rFonts w:ascii="Times New Roman" w:hAnsi="Times New Roman"/>
          <w:sz w:val="24"/>
          <w:szCs w:val="24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ab/>
      </w:r>
    </w:p>
    <w:p w:rsidR="00C5561E" w:rsidRPr="001D00A4" w:rsidRDefault="00C5561E" w:rsidP="00C5561E">
      <w:pPr>
        <w:pStyle w:val="BodyText"/>
        <w:spacing w:after="60" w:line="276" w:lineRule="auto"/>
        <w:ind w:right="2"/>
        <w:jc w:val="both"/>
        <w:rPr>
          <w:rFonts w:ascii="Times New Roman" w:hAnsi="Times New Roman"/>
          <w:b/>
          <w:bCs/>
          <w:sz w:val="24"/>
          <w:szCs w:val="24"/>
        </w:rPr>
      </w:pPr>
      <w:r w:rsidRPr="001D00A4">
        <w:rPr>
          <w:rFonts w:ascii="Times New Roman" w:hAnsi="Times New Roman"/>
          <w:b/>
          <w:bCs/>
          <w:sz w:val="24"/>
          <w:szCs w:val="24"/>
        </w:rPr>
        <w:t>CATEGORII DE CHELTUIELI NEELIGIBILE:</w:t>
      </w:r>
    </w:p>
    <w:p w:rsidR="00C5561E" w:rsidRPr="001D00A4" w:rsidRDefault="00C5561E" w:rsidP="00C5561E">
      <w:pPr>
        <w:pStyle w:val="BodyText"/>
        <w:spacing w:after="60" w:line="276" w:lineRule="auto"/>
        <w:ind w:right="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561E" w:rsidRPr="001D00A4" w:rsidRDefault="00C5561E" w:rsidP="00C5561E">
      <w:pPr>
        <w:numPr>
          <w:ilvl w:val="0"/>
          <w:numId w:val="2"/>
        </w:numPr>
        <w:tabs>
          <w:tab w:val="clear" w:pos="720"/>
          <w:tab w:val="left" w:pos="1080"/>
        </w:tabs>
        <w:adjustRightInd w:val="0"/>
        <w:spacing w:after="60" w:line="276" w:lineRule="auto"/>
        <w:ind w:left="0" w:right="2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00A4">
        <w:rPr>
          <w:rFonts w:ascii="Times New Roman" w:hAnsi="Times New Roman"/>
          <w:sz w:val="24"/>
          <w:szCs w:val="24"/>
        </w:rPr>
        <w:t>Cheltuieli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personalul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</w:p>
    <w:p w:rsidR="00C5561E" w:rsidRPr="001D00A4" w:rsidRDefault="00C5561E" w:rsidP="00C5561E">
      <w:pPr>
        <w:numPr>
          <w:ilvl w:val="0"/>
          <w:numId w:val="2"/>
        </w:numPr>
        <w:tabs>
          <w:tab w:val="clear" w:pos="720"/>
          <w:tab w:val="left" w:pos="1080"/>
        </w:tabs>
        <w:adjustRightInd w:val="0"/>
        <w:spacing w:after="60" w:line="276" w:lineRule="auto"/>
        <w:ind w:left="0" w:right="2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00A4">
        <w:rPr>
          <w:rFonts w:ascii="Times New Roman" w:hAnsi="Times New Roman"/>
          <w:sz w:val="24"/>
          <w:szCs w:val="24"/>
        </w:rPr>
        <w:t>Cheltuieli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întreţinerea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şi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reparaţia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mijloacelor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00A4">
        <w:rPr>
          <w:rFonts w:ascii="Times New Roman" w:hAnsi="Times New Roman"/>
          <w:sz w:val="24"/>
          <w:szCs w:val="24"/>
        </w:rPr>
        <w:t>fixe</w:t>
      </w:r>
      <w:proofErr w:type="gramEnd"/>
      <w:r w:rsidRPr="001D00A4">
        <w:rPr>
          <w:rFonts w:ascii="Times New Roman" w:hAnsi="Times New Roman"/>
          <w:sz w:val="24"/>
          <w:szCs w:val="24"/>
        </w:rPr>
        <w:t xml:space="preserve"> </w:t>
      </w:r>
    </w:p>
    <w:p w:rsidR="00C5561E" w:rsidRPr="001D00A4" w:rsidRDefault="00C5561E" w:rsidP="00C5561E">
      <w:pPr>
        <w:numPr>
          <w:ilvl w:val="0"/>
          <w:numId w:val="2"/>
        </w:numPr>
        <w:tabs>
          <w:tab w:val="clear" w:pos="720"/>
          <w:tab w:val="left" w:pos="1080"/>
        </w:tabs>
        <w:adjustRightInd w:val="0"/>
        <w:spacing w:after="60" w:line="276" w:lineRule="auto"/>
        <w:ind w:left="0" w:right="2" w:firstLine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Achiziţii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terenuri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clădiri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mijloace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tranport</w:t>
      </w:r>
      <w:proofErr w:type="spellEnd"/>
    </w:p>
    <w:p w:rsidR="00C5561E" w:rsidRPr="001D00A4" w:rsidRDefault="00C5561E" w:rsidP="00C5561E">
      <w:pPr>
        <w:numPr>
          <w:ilvl w:val="0"/>
          <w:numId w:val="2"/>
        </w:numPr>
        <w:tabs>
          <w:tab w:val="clear" w:pos="720"/>
          <w:tab w:val="left" w:pos="1080"/>
        </w:tabs>
        <w:adjustRightInd w:val="0"/>
        <w:spacing w:after="60" w:line="276" w:lineRule="auto"/>
        <w:ind w:left="0" w:right="2" w:firstLine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Facturi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documente de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plată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emise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înainte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sau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după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perioada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derulare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conform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contractului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finanţare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(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inclusiv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cheltuielile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beneficiarului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>).</w:t>
      </w:r>
    </w:p>
    <w:p w:rsidR="00C5561E" w:rsidRPr="001D00A4" w:rsidRDefault="00C5561E" w:rsidP="00C5561E">
      <w:pPr>
        <w:numPr>
          <w:ilvl w:val="0"/>
          <w:numId w:val="2"/>
        </w:numPr>
        <w:tabs>
          <w:tab w:val="clear" w:pos="720"/>
          <w:tab w:val="left" w:pos="1080"/>
        </w:tabs>
        <w:adjustRightInd w:val="0"/>
        <w:spacing w:after="60" w:line="276" w:lineRule="auto"/>
        <w:ind w:left="0" w:right="2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00A4">
        <w:rPr>
          <w:rFonts w:ascii="Times New Roman" w:hAnsi="Times New Roman"/>
          <w:sz w:val="24"/>
          <w:szCs w:val="24"/>
        </w:rPr>
        <w:t>Facturi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cheltuieli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nenominalizate</w:t>
      </w:r>
      <w:proofErr w:type="spellEnd"/>
    </w:p>
    <w:p w:rsidR="00C5561E" w:rsidRPr="001D00A4" w:rsidRDefault="00C5561E" w:rsidP="00C5561E">
      <w:pPr>
        <w:numPr>
          <w:ilvl w:val="0"/>
          <w:numId w:val="2"/>
        </w:numPr>
        <w:tabs>
          <w:tab w:val="clear" w:pos="720"/>
          <w:tab w:val="left" w:pos="1080"/>
        </w:tabs>
        <w:adjustRightInd w:val="0"/>
        <w:spacing w:after="60" w:line="276" w:lineRule="auto"/>
        <w:ind w:left="0" w:right="2" w:firstLine="0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>Cheltuieli băuturi alcolice şi tutun, room service şi minibar</w:t>
      </w:r>
    </w:p>
    <w:p w:rsidR="00C66D98" w:rsidRPr="00C5561E" w:rsidRDefault="00C5561E" w:rsidP="00C5561E">
      <w:pPr>
        <w:numPr>
          <w:ilvl w:val="0"/>
          <w:numId w:val="2"/>
        </w:numPr>
        <w:tabs>
          <w:tab w:val="clear" w:pos="720"/>
          <w:tab w:val="left" w:pos="1080"/>
        </w:tabs>
        <w:adjustRightInd w:val="0"/>
        <w:spacing w:after="60" w:line="276" w:lineRule="auto"/>
        <w:ind w:left="0" w:right="2" w:firstLine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Cheltuieli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 de lux (ex.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bijuterii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  <w:lang w:val="fr-FR"/>
        </w:rPr>
        <w:t>tablouri</w:t>
      </w:r>
      <w:proofErr w:type="spellEnd"/>
      <w:r w:rsidRPr="001D00A4">
        <w:rPr>
          <w:rFonts w:ascii="Times New Roman" w:hAnsi="Times New Roman"/>
          <w:sz w:val="24"/>
          <w:szCs w:val="24"/>
          <w:lang w:val="fr-FR"/>
        </w:rPr>
        <w:t>)</w:t>
      </w:r>
    </w:p>
    <w:sectPr w:rsidR="00C66D98" w:rsidRPr="00C556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107D"/>
    <w:multiLevelType w:val="hybridMultilevel"/>
    <w:tmpl w:val="5B24F6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A129DB"/>
    <w:multiLevelType w:val="multilevel"/>
    <w:tmpl w:val="BC7C98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1E"/>
    <w:rsid w:val="00C5561E"/>
    <w:rsid w:val="00C66D98"/>
    <w:rsid w:val="00D2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13B5A"/>
  <w15:chartTrackingRefBased/>
  <w15:docId w15:val="{1CD72EFE-DB7E-4CF9-B567-DCE26F7E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6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561E"/>
    <w:pPr>
      <w:keepNext/>
      <w:widowControl/>
      <w:numPr>
        <w:numId w:val="1"/>
      </w:numPr>
      <w:autoSpaceDE/>
      <w:autoSpaceDN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561E"/>
    <w:pPr>
      <w:keepNext/>
      <w:widowControl/>
      <w:numPr>
        <w:ilvl w:val="1"/>
        <w:numId w:val="1"/>
      </w:numPr>
      <w:autoSpaceDE/>
      <w:autoSpaceDN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561E"/>
    <w:pPr>
      <w:keepNext/>
      <w:widowControl/>
      <w:numPr>
        <w:ilvl w:val="2"/>
        <w:numId w:val="1"/>
      </w:numPr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5561E"/>
    <w:pPr>
      <w:keepNext/>
      <w:widowControl/>
      <w:numPr>
        <w:ilvl w:val="3"/>
        <w:numId w:val="1"/>
      </w:numPr>
      <w:autoSpaceDE/>
      <w:autoSpaceDN/>
      <w:spacing w:before="240" w:after="60"/>
      <w:outlineLvl w:val="3"/>
    </w:pPr>
    <w:rPr>
      <w:rFonts w:eastAsia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5561E"/>
    <w:pPr>
      <w:widowControl/>
      <w:numPr>
        <w:ilvl w:val="4"/>
        <w:numId w:val="1"/>
      </w:numPr>
      <w:autoSpaceDE/>
      <w:autoSpaceDN/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5561E"/>
    <w:pPr>
      <w:widowControl/>
      <w:numPr>
        <w:ilvl w:val="5"/>
        <w:numId w:val="1"/>
      </w:numPr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5561E"/>
    <w:pPr>
      <w:widowControl/>
      <w:numPr>
        <w:ilvl w:val="6"/>
        <w:numId w:val="1"/>
      </w:numPr>
      <w:autoSpaceDE/>
      <w:autoSpaceDN/>
      <w:spacing w:before="240" w:after="60"/>
      <w:outlineLvl w:val="6"/>
    </w:pPr>
    <w:rPr>
      <w:rFonts w:eastAsia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5561E"/>
    <w:pPr>
      <w:widowControl/>
      <w:numPr>
        <w:ilvl w:val="7"/>
        <w:numId w:val="1"/>
      </w:numPr>
      <w:autoSpaceDE/>
      <w:autoSpaceDN/>
      <w:spacing w:before="240" w:after="60"/>
      <w:outlineLvl w:val="7"/>
    </w:pPr>
    <w:rPr>
      <w:rFonts w:eastAsia="Times New Roman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5561E"/>
    <w:pPr>
      <w:widowControl/>
      <w:numPr>
        <w:ilvl w:val="8"/>
        <w:numId w:val="1"/>
      </w:numPr>
      <w:autoSpaceDE/>
      <w:autoSpaceDN/>
      <w:spacing w:before="240" w:after="60"/>
      <w:outlineLvl w:val="8"/>
    </w:pPr>
    <w:rPr>
      <w:rFonts w:ascii="Cambria" w:eastAsia="Times New Roman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5561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C5561E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C5561E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C5561E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5561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C5561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C5561E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rsid w:val="00C5561E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rsid w:val="00C5561E"/>
    <w:rPr>
      <w:rFonts w:ascii="Cambria" w:eastAsia="Times New Roman" w:hAnsi="Cambria" w:cs="Times New Roman"/>
      <w:lang w:val="en-US"/>
    </w:rPr>
  </w:style>
  <w:style w:type="paragraph" w:styleId="BodyText">
    <w:name w:val="Body Text"/>
    <w:basedOn w:val="Normal"/>
    <w:link w:val="BodyTextChar"/>
    <w:uiPriority w:val="99"/>
    <w:rsid w:val="00C5561E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C5561E"/>
    <w:rPr>
      <w:rFonts w:ascii="Calibri" w:eastAsia="Calibri" w:hAnsi="Calibri" w:cs="Calibri"/>
      <w:sz w:val="18"/>
      <w:szCs w:val="18"/>
      <w:lang w:val="hu-HU"/>
    </w:rPr>
  </w:style>
  <w:style w:type="paragraph" w:styleId="ListParagraph">
    <w:name w:val="List Paragraph"/>
    <w:basedOn w:val="Normal"/>
    <w:uiPriority w:val="99"/>
    <w:qFormat/>
    <w:rsid w:val="00C5561E"/>
  </w:style>
  <w:style w:type="paragraph" w:styleId="NoSpacing">
    <w:name w:val="No Spacing"/>
    <w:uiPriority w:val="1"/>
    <w:qFormat/>
    <w:rsid w:val="00C556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2026-03-31T12:19:00Z</dcterms:created>
  <dcterms:modified xsi:type="dcterms:W3CDTF">2026-03-31T12:57:00Z</dcterms:modified>
</cp:coreProperties>
</file>